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10" w:rsidRDefault="00B72DC7" w:rsidP="004A169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October </w:t>
      </w:r>
      <w:r w:rsidR="00645FB3">
        <w:rPr>
          <w:b/>
          <w:sz w:val="28"/>
          <w:szCs w:val="28"/>
        </w:rPr>
        <w:t xml:space="preserve"> </w:t>
      </w:r>
      <w:r w:rsidR="004A169D" w:rsidRPr="004A169D">
        <w:rPr>
          <w:b/>
          <w:sz w:val="28"/>
          <w:szCs w:val="28"/>
        </w:rPr>
        <w:t>FY</w:t>
      </w:r>
      <w:proofErr w:type="gramEnd"/>
      <w:r w:rsidR="004A169D" w:rsidRPr="004A169D">
        <w:rPr>
          <w:b/>
          <w:sz w:val="28"/>
          <w:szCs w:val="28"/>
        </w:rPr>
        <w:t xml:space="preserve"> 2</w:t>
      </w:r>
      <w:r w:rsidR="00645FB3">
        <w:rPr>
          <w:b/>
          <w:sz w:val="28"/>
          <w:szCs w:val="28"/>
        </w:rPr>
        <w:t>5</w:t>
      </w:r>
      <w:r w:rsidR="004A169D" w:rsidRPr="004A169D">
        <w:rPr>
          <w:b/>
          <w:sz w:val="28"/>
          <w:szCs w:val="28"/>
        </w:rPr>
        <w:t xml:space="preserve"> Shelby Humane Total Intake and Outcome Data</w:t>
      </w:r>
    </w:p>
    <w:tbl>
      <w:tblPr>
        <w:tblStyle w:val="TableGrid"/>
        <w:tblpPr w:leftFromText="180" w:rightFromText="180" w:vertAnchor="page" w:horzAnchor="margin" w:tblpY="6309"/>
        <w:tblW w:w="9445" w:type="dxa"/>
        <w:tblLook w:val="04A0" w:firstRow="1" w:lastRow="0" w:firstColumn="1" w:lastColumn="0" w:noHBand="0" w:noVBand="1"/>
      </w:tblPr>
      <w:tblGrid>
        <w:gridCol w:w="2245"/>
        <w:gridCol w:w="1574"/>
        <w:gridCol w:w="1334"/>
        <w:gridCol w:w="1419"/>
        <w:gridCol w:w="1612"/>
        <w:gridCol w:w="1261"/>
      </w:tblGrid>
      <w:tr w:rsidR="00C00A24" w:rsidRPr="00796117" w:rsidTr="00F96EE5">
        <w:trPr>
          <w:trHeight w:val="440"/>
        </w:trPr>
        <w:tc>
          <w:tcPr>
            <w:tcW w:w="9445" w:type="dxa"/>
            <w:gridSpan w:val="6"/>
          </w:tcPr>
          <w:p w:rsidR="00C00A24" w:rsidRPr="00796117" w:rsidRDefault="00C00A24" w:rsidP="00F96EE5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Outcomes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F96EE5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00A24">
              <w:rPr>
                <w:sz w:val="24"/>
                <w:szCs w:val="24"/>
              </w:rPr>
              <w:t>Service Out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C00A24" w:rsidRPr="00796117" w:rsidTr="00F96EE5">
        <w:trPr>
          <w:trHeight w:val="643"/>
        </w:trPr>
        <w:tc>
          <w:tcPr>
            <w:tcW w:w="2245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157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4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12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61" w:type="dxa"/>
          </w:tcPr>
          <w:p w:rsidR="00C00A24" w:rsidRPr="00796117" w:rsidRDefault="000E214A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5B5A70" w:rsidRDefault="00C00A24" w:rsidP="00F96EE5">
            <w:pPr>
              <w:rPr>
                <w:sz w:val="24"/>
                <w:szCs w:val="24"/>
              </w:rPr>
            </w:pPr>
            <w:r w:rsidRPr="005B5A70">
              <w:rPr>
                <w:sz w:val="24"/>
                <w:szCs w:val="24"/>
              </w:rPr>
              <w:t>Total Outcomes</w:t>
            </w:r>
          </w:p>
        </w:tc>
        <w:tc>
          <w:tcPr>
            <w:tcW w:w="1574" w:type="dxa"/>
          </w:tcPr>
          <w:p w:rsidR="00C00A24" w:rsidRPr="004A169D" w:rsidRDefault="000E214A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334" w:type="dxa"/>
          </w:tcPr>
          <w:p w:rsidR="00C00A24" w:rsidRPr="004A169D" w:rsidRDefault="000E214A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419" w:type="dxa"/>
          </w:tcPr>
          <w:p w:rsidR="00C00A24" w:rsidRPr="004A169D" w:rsidRDefault="000E214A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612" w:type="dxa"/>
          </w:tcPr>
          <w:p w:rsidR="00C00A24" w:rsidRPr="004A169D" w:rsidRDefault="000E214A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261" w:type="dxa"/>
          </w:tcPr>
          <w:p w:rsidR="00C00A24" w:rsidRPr="004A169D" w:rsidRDefault="000E214A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476</w:t>
            </w:r>
          </w:p>
        </w:tc>
      </w:tr>
      <w:tr w:rsidR="000E214A" w:rsidRPr="00796117" w:rsidTr="00F96EE5">
        <w:tc>
          <w:tcPr>
            <w:tcW w:w="2245" w:type="dxa"/>
          </w:tcPr>
          <w:p w:rsidR="000E214A" w:rsidRDefault="005B5A70" w:rsidP="005B5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Pr="005B5A70">
              <w:rPr>
                <w:b/>
                <w:sz w:val="24"/>
                <w:szCs w:val="24"/>
              </w:rPr>
              <w:t xml:space="preserve">Shelter </w:t>
            </w:r>
            <w:r>
              <w:rPr>
                <w:sz w:val="24"/>
                <w:szCs w:val="24"/>
              </w:rPr>
              <w:t>Outcomes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0E214A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334" w:type="dxa"/>
          </w:tcPr>
          <w:p w:rsidR="000E214A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9" w:type="dxa"/>
          </w:tcPr>
          <w:p w:rsidR="000E214A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612" w:type="dxa"/>
          </w:tcPr>
          <w:p w:rsidR="000E214A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61" w:type="dxa"/>
          </w:tcPr>
          <w:p w:rsidR="000E214A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</w:tr>
      <w:tr w:rsidR="00C00A24" w:rsidRPr="00796117" w:rsidTr="00F96EE5">
        <w:tc>
          <w:tcPr>
            <w:tcW w:w="2245" w:type="dxa"/>
          </w:tcPr>
          <w:p w:rsidR="00C00A24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Live Outcomes</w:t>
            </w:r>
          </w:p>
        </w:tc>
        <w:tc>
          <w:tcPr>
            <w:tcW w:w="1574" w:type="dxa"/>
          </w:tcPr>
          <w:p w:rsidR="00C00A24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34" w:type="dxa"/>
          </w:tcPr>
          <w:p w:rsidR="00C00A24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19" w:type="dxa"/>
          </w:tcPr>
          <w:p w:rsidR="00C00A24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12" w:type="dxa"/>
          </w:tcPr>
          <w:p w:rsidR="00C00A24" w:rsidRPr="00796117" w:rsidRDefault="005B5A70" w:rsidP="005B5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61" w:type="dxa"/>
          </w:tcPr>
          <w:p w:rsidR="00C00A24" w:rsidRPr="00796117" w:rsidRDefault="005B5A70" w:rsidP="00F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</w:tr>
      <w:tr w:rsidR="00C00A24" w:rsidRPr="00101555" w:rsidTr="00F96EE5">
        <w:tc>
          <w:tcPr>
            <w:tcW w:w="2245" w:type="dxa"/>
          </w:tcPr>
          <w:p w:rsidR="00C00A24" w:rsidRPr="00101555" w:rsidRDefault="00C00A24" w:rsidP="00F96EE5">
            <w:pPr>
              <w:rPr>
                <w:b/>
                <w:sz w:val="24"/>
                <w:szCs w:val="24"/>
              </w:rPr>
            </w:pPr>
            <w:r w:rsidRPr="00101555">
              <w:rPr>
                <w:b/>
                <w:sz w:val="24"/>
                <w:szCs w:val="24"/>
              </w:rPr>
              <w:t xml:space="preserve">Live Release Rate </w:t>
            </w:r>
            <w:r>
              <w:rPr>
                <w:b/>
                <w:sz w:val="24"/>
                <w:szCs w:val="24"/>
              </w:rPr>
              <w:t>%</w:t>
            </w:r>
            <w:r w:rsidRPr="00101555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574" w:type="dxa"/>
          </w:tcPr>
          <w:p w:rsidR="00C00A24" w:rsidRPr="00101555" w:rsidRDefault="005B5A70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91%</w:t>
            </w:r>
          </w:p>
        </w:tc>
        <w:tc>
          <w:tcPr>
            <w:tcW w:w="1334" w:type="dxa"/>
          </w:tcPr>
          <w:p w:rsidR="00C00A24" w:rsidRPr="00101555" w:rsidRDefault="005B5A70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99%</w:t>
            </w:r>
          </w:p>
        </w:tc>
        <w:tc>
          <w:tcPr>
            <w:tcW w:w="1419" w:type="dxa"/>
          </w:tcPr>
          <w:p w:rsidR="00C00A24" w:rsidRPr="00101555" w:rsidRDefault="005B5A70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72%</w:t>
            </w:r>
          </w:p>
        </w:tc>
        <w:tc>
          <w:tcPr>
            <w:tcW w:w="1612" w:type="dxa"/>
          </w:tcPr>
          <w:p w:rsidR="00C00A24" w:rsidRPr="00101555" w:rsidRDefault="005B5A70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64%</w:t>
            </w:r>
          </w:p>
        </w:tc>
        <w:tc>
          <w:tcPr>
            <w:tcW w:w="1261" w:type="dxa"/>
          </w:tcPr>
          <w:p w:rsidR="00C00A24" w:rsidRPr="00101555" w:rsidRDefault="005B5A70" w:rsidP="00F96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83%</w:t>
            </w:r>
          </w:p>
        </w:tc>
      </w:tr>
      <w:tr w:rsidR="00C00A24" w:rsidRPr="00796117" w:rsidTr="00F96EE5">
        <w:tc>
          <w:tcPr>
            <w:tcW w:w="3819" w:type="dxa"/>
            <w:gridSpan w:val="2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C00A24" w:rsidRPr="00796117" w:rsidRDefault="00C00A24" w:rsidP="00F96EE5">
            <w:pPr>
              <w:rPr>
                <w:sz w:val="24"/>
                <w:szCs w:val="24"/>
              </w:rPr>
            </w:pPr>
          </w:p>
        </w:tc>
      </w:tr>
    </w:tbl>
    <w:p w:rsidR="004A169D" w:rsidRDefault="004A169D" w:rsidP="004A169D">
      <w:pPr>
        <w:jc w:val="center"/>
        <w:rPr>
          <w:b/>
          <w:sz w:val="28"/>
          <w:szCs w:val="28"/>
        </w:rPr>
      </w:pPr>
    </w:p>
    <w:p w:rsidR="004A169D" w:rsidRPr="004A169D" w:rsidRDefault="004A169D">
      <w:pPr>
        <w:rPr>
          <w:vanish/>
        </w:rPr>
      </w:pPr>
      <w:r>
        <w:rPr>
          <w:vanish/>
        </w:rPr>
        <w:t>Umane FY 23</w:t>
      </w:r>
    </w:p>
    <w:tbl>
      <w:tblPr>
        <w:tblStyle w:val="TableGrid"/>
        <w:tblpPr w:leftFromText="180" w:rightFromText="180" w:vertAnchor="page" w:horzAnchor="margin" w:tblpY="1966"/>
        <w:tblW w:w="9370" w:type="dxa"/>
        <w:tblLook w:val="04A0" w:firstRow="1" w:lastRow="0" w:firstColumn="1" w:lastColumn="0" w:noHBand="0" w:noVBand="1"/>
      </w:tblPr>
      <w:tblGrid>
        <w:gridCol w:w="2139"/>
        <w:gridCol w:w="1648"/>
        <w:gridCol w:w="1324"/>
        <w:gridCol w:w="1407"/>
        <w:gridCol w:w="1599"/>
        <w:gridCol w:w="1253"/>
      </w:tblGrid>
      <w:tr w:rsidR="00DA1810" w:rsidRPr="00796117" w:rsidTr="00F96EE5">
        <w:trPr>
          <w:trHeight w:val="296"/>
        </w:trPr>
        <w:tc>
          <w:tcPr>
            <w:tcW w:w="2139" w:type="dxa"/>
            <w:vMerge w:val="restart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</w:p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Species by Age</w:t>
            </w:r>
          </w:p>
        </w:tc>
        <w:tc>
          <w:tcPr>
            <w:tcW w:w="2972" w:type="dxa"/>
            <w:gridSpan w:val="2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Canine</w:t>
            </w:r>
          </w:p>
        </w:tc>
        <w:tc>
          <w:tcPr>
            <w:tcW w:w="3006" w:type="dxa"/>
            <w:gridSpan w:val="2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Feline</w:t>
            </w:r>
          </w:p>
        </w:tc>
        <w:tc>
          <w:tcPr>
            <w:tcW w:w="1250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Total</w:t>
            </w:r>
          </w:p>
        </w:tc>
      </w:tr>
      <w:tr w:rsidR="00DA1810" w:rsidRPr="00796117" w:rsidTr="00F96EE5">
        <w:trPr>
          <w:trHeight w:val="431"/>
        </w:trPr>
        <w:tc>
          <w:tcPr>
            <w:tcW w:w="2139" w:type="dxa"/>
            <w:vMerge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Adult</w:t>
            </w:r>
          </w:p>
        </w:tc>
        <w:tc>
          <w:tcPr>
            <w:tcW w:w="1323" w:type="dxa"/>
          </w:tcPr>
          <w:p w:rsidR="00796117" w:rsidRDefault="002B38F3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Puppies</w:t>
            </w:r>
          </w:p>
          <w:p w:rsidR="00DA1810" w:rsidRPr="00796117" w:rsidRDefault="00796117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6</w:t>
            </w:r>
            <w:r w:rsidR="00DA1810" w:rsidRPr="00796117">
              <w:rPr>
                <w:sz w:val="24"/>
                <w:szCs w:val="24"/>
              </w:rPr>
              <w:t xml:space="preserve"> months</w:t>
            </w:r>
          </w:p>
        </w:tc>
        <w:tc>
          <w:tcPr>
            <w:tcW w:w="1407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Adult</w:t>
            </w:r>
          </w:p>
        </w:tc>
        <w:tc>
          <w:tcPr>
            <w:tcW w:w="1599" w:type="dxa"/>
          </w:tcPr>
          <w:p w:rsidR="00796117" w:rsidRDefault="002B38F3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Kittens</w:t>
            </w:r>
          </w:p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Up to</w:t>
            </w:r>
            <w:r w:rsidR="00796117">
              <w:rPr>
                <w:sz w:val="24"/>
                <w:szCs w:val="24"/>
              </w:rPr>
              <w:t xml:space="preserve"> 4</w:t>
            </w:r>
            <w:r w:rsidR="002B38F3">
              <w:rPr>
                <w:sz w:val="24"/>
                <w:szCs w:val="24"/>
              </w:rPr>
              <w:t xml:space="preserve"> </w:t>
            </w:r>
            <w:r w:rsidRPr="00796117">
              <w:rPr>
                <w:sz w:val="24"/>
                <w:szCs w:val="24"/>
              </w:rPr>
              <w:t>months</w:t>
            </w:r>
          </w:p>
        </w:tc>
        <w:tc>
          <w:tcPr>
            <w:tcW w:w="1250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</w:p>
        </w:tc>
      </w:tr>
      <w:tr w:rsidR="00DA1810" w:rsidRPr="00796117" w:rsidTr="00F96EE5">
        <w:trPr>
          <w:trHeight w:val="257"/>
        </w:trPr>
        <w:tc>
          <w:tcPr>
            <w:tcW w:w="9370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DA1810" w:rsidRPr="00796117" w:rsidTr="00F96EE5">
        <w:trPr>
          <w:trHeight w:val="257"/>
        </w:trPr>
        <w:tc>
          <w:tcPr>
            <w:tcW w:w="2139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1648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23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07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99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50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DA1810" w:rsidRPr="00796117" w:rsidTr="00F96EE5">
        <w:trPr>
          <w:trHeight w:val="257"/>
        </w:trPr>
        <w:tc>
          <w:tcPr>
            <w:tcW w:w="2139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1648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23" w:type="dxa"/>
          </w:tcPr>
          <w:p w:rsidR="00DA1810" w:rsidRPr="00796117" w:rsidRDefault="000E214A" w:rsidP="001C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07" w:type="dxa"/>
          </w:tcPr>
          <w:p w:rsidR="00DA1810" w:rsidRPr="00796117" w:rsidRDefault="000E214A" w:rsidP="001C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9" w:type="dxa"/>
          </w:tcPr>
          <w:p w:rsidR="00DA1810" w:rsidRPr="00796117" w:rsidRDefault="000E214A" w:rsidP="001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A1810" w:rsidRPr="00796117" w:rsidTr="00F96EE5">
        <w:trPr>
          <w:trHeight w:val="257"/>
        </w:trPr>
        <w:tc>
          <w:tcPr>
            <w:tcW w:w="2139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1648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F96EE5">
        <w:trPr>
          <w:trHeight w:val="169"/>
        </w:trPr>
        <w:tc>
          <w:tcPr>
            <w:tcW w:w="2139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1648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DA1810" w:rsidRPr="00796117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3DF8" w:rsidRPr="00796117" w:rsidTr="00F96EE5">
        <w:trPr>
          <w:trHeight w:val="176"/>
        </w:trPr>
        <w:tc>
          <w:tcPr>
            <w:tcW w:w="2139" w:type="dxa"/>
          </w:tcPr>
          <w:p w:rsidR="00543DF8" w:rsidRPr="00796117" w:rsidRDefault="00F96EE5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43DF8">
              <w:rPr>
                <w:sz w:val="24"/>
                <w:szCs w:val="24"/>
              </w:rPr>
              <w:t>Service In</w:t>
            </w:r>
          </w:p>
        </w:tc>
        <w:tc>
          <w:tcPr>
            <w:tcW w:w="1648" w:type="dxa"/>
          </w:tcPr>
          <w:p w:rsidR="00543DF8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323" w:type="dxa"/>
          </w:tcPr>
          <w:p w:rsidR="00543DF8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07" w:type="dxa"/>
          </w:tcPr>
          <w:p w:rsidR="00543DF8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99" w:type="dxa"/>
          </w:tcPr>
          <w:p w:rsidR="00543DF8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0" w:type="dxa"/>
          </w:tcPr>
          <w:p w:rsidR="00543DF8" w:rsidRDefault="000E214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DA1810" w:rsidRPr="00796117" w:rsidTr="00F96EE5">
        <w:trPr>
          <w:trHeight w:val="705"/>
        </w:trPr>
        <w:tc>
          <w:tcPr>
            <w:tcW w:w="2139" w:type="dxa"/>
          </w:tcPr>
          <w:p w:rsidR="00DA1810" w:rsidRDefault="00DA1810" w:rsidP="00F96EE5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 xml:space="preserve">Total </w:t>
            </w:r>
            <w:r w:rsidR="00F96EE5">
              <w:rPr>
                <w:b/>
                <w:sz w:val="24"/>
                <w:szCs w:val="24"/>
              </w:rPr>
              <w:t xml:space="preserve">Shelter </w:t>
            </w:r>
            <w:r w:rsidRPr="00796117">
              <w:rPr>
                <w:b/>
                <w:sz w:val="24"/>
                <w:szCs w:val="24"/>
              </w:rPr>
              <w:t>Intake</w:t>
            </w:r>
          </w:p>
          <w:p w:rsidR="00F96EE5" w:rsidRPr="00796117" w:rsidRDefault="00F96EE5" w:rsidP="00F96EE5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DA1810" w:rsidRPr="004A169D" w:rsidRDefault="000E214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323" w:type="dxa"/>
          </w:tcPr>
          <w:p w:rsidR="00DA1810" w:rsidRPr="004A169D" w:rsidRDefault="000E214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407" w:type="dxa"/>
          </w:tcPr>
          <w:p w:rsidR="00DA1810" w:rsidRPr="004A169D" w:rsidRDefault="000E214A" w:rsidP="00301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599" w:type="dxa"/>
          </w:tcPr>
          <w:p w:rsidR="00DA1810" w:rsidRPr="004A169D" w:rsidRDefault="000E214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250" w:type="dxa"/>
          </w:tcPr>
          <w:p w:rsidR="00DA1810" w:rsidRPr="004A169D" w:rsidRDefault="000E214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462</w:t>
            </w:r>
          </w:p>
        </w:tc>
      </w:tr>
    </w:tbl>
    <w:p w:rsidR="00301B5E" w:rsidRDefault="00301B5E" w:rsidP="00CC13E0">
      <w:pPr>
        <w:rPr>
          <w:i/>
        </w:rPr>
      </w:pPr>
    </w:p>
    <w:p w:rsidR="00DF12A9" w:rsidRPr="00301B5E" w:rsidRDefault="00F96EE5" w:rsidP="00CC13E0">
      <w:pPr>
        <w:rPr>
          <w:i/>
        </w:rPr>
      </w:pPr>
      <w:r>
        <w:rPr>
          <w:i/>
        </w:rPr>
        <w:t xml:space="preserve">*Service in and Service out are the animals we serve in some way, but are not sheltering. They are not included in the </w:t>
      </w:r>
      <w:r w:rsidR="005B5A70">
        <w:rPr>
          <w:i/>
        </w:rPr>
        <w:t xml:space="preserve">Total Shelter Outcomes or </w:t>
      </w:r>
      <w:r>
        <w:rPr>
          <w:i/>
        </w:rPr>
        <w:t xml:space="preserve">Live Release </w:t>
      </w:r>
      <w:r w:rsidR="005B5A70">
        <w:rPr>
          <w:i/>
        </w:rPr>
        <w:t>calculations</w:t>
      </w:r>
      <w:r>
        <w:rPr>
          <w:i/>
        </w:rPr>
        <w:t>.</w:t>
      </w:r>
      <w:r w:rsidR="005B5A70">
        <w:rPr>
          <w:i/>
        </w:rPr>
        <w:t xml:space="preserve"> Live Release = </w:t>
      </w:r>
      <w:r w:rsidR="009067A3">
        <w:rPr>
          <w:i/>
        </w:rPr>
        <w:t>Live Outcomes/Total Shelter Outcomes.  Goal for Shelby Humane is 80% for a Low-Kill status.</w:t>
      </w:r>
      <w:bookmarkStart w:id="0" w:name="_GoBack"/>
      <w:bookmarkEnd w:id="0"/>
    </w:p>
    <w:p w:rsidR="0083621A" w:rsidRDefault="009067A3" w:rsidP="00CC13E0"/>
    <w:sectPr w:rsidR="0083621A" w:rsidSect="004A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379E0"/>
    <w:rsid w:val="000857F7"/>
    <w:rsid w:val="000D5133"/>
    <w:rsid w:val="000E214A"/>
    <w:rsid w:val="00101555"/>
    <w:rsid w:val="00101DC9"/>
    <w:rsid w:val="001531FD"/>
    <w:rsid w:val="001C0DA1"/>
    <w:rsid w:val="001D5D6D"/>
    <w:rsid w:val="001F1F2D"/>
    <w:rsid w:val="0025125D"/>
    <w:rsid w:val="002B38F3"/>
    <w:rsid w:val="002E3E00"/>
    <w:rsid w:val="00301B5E"/>
    <w:rsid w:val="00434966"/>
    <w:rsid w:val="004508D6"/>
    <w:rsid w:val="00481015"/>
    <w:rsid w:val="004A169D"/>
    <w:rsid w:val="004A6EAA"/>
    <w:rsid w:val="00513E4E"/>
    <w:rsid w:val="00543DF8"/>
    <w:rsid w:val="00546F1B"/>
    <w:rsid w:val="005B5A70"/>
    <w:rsid w:val="00645FB3"/>
    <w:rsid w:val="00651465"/>
    <w:rsid w:val="00673C9B"/>
    <w:rsid w:val="00675C08"/>
    <w:rsid w:val="006F0894"/>
    <w:rsid w:val="00796117"/>
    <w:rsid w:val="007F77A6"/>
    <w:rsid w:val="00866100"/>
    <w:rsid w:val="009067A3"/>
    <w:rsid w:val="009513E0"/>
    <w:rsid w:val="009E5687"/>
    <w:rsid w:val="00B72DC7"/>
    <w:rsid w:val="00BF04CE"/>
    <w:rsid w:val="00BF636B"/>
    <w:rsid w:val="00C00A24"/>
    <w:rsid w:val="00CB1E13"/>
    <w:rsid w:val="00CC13E0"/>
    <w:rsid w:val="00D15F0A"/>
    <w:rsid w:val="00DA1810"/>
    <w:rsid w:val="00DF12A9"/>
    <w:rsid w:val="00E46173"/>
    <w:rsid w:val="00F771BE"/>
    <w:rsid w:val="00F96EE5"/>
    <w:rsid w:val="00FC2A02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2025-12-12T06:35:00Z</cp:lastPrinted>
  <dcterms:created xsi:type="dcterms:W3CDTF">2025-12-18T19:22:00Z</dcterms:created>
  <dcterms:modified xsi:type="dcterms:W3CDTF">2025-12-18T20:47:00Z</dcterms:modified>
</cp:coreProperties>
</file>